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新时代爱国主义教育实施纲要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32"/>
        </w:rPr>
      </w:pPr>
      <w:r>
        <w:rPr>
          <w:rFonts w:hint="eastAsia" w:ascii="华文楷体" w:hAnsi="华文楷体" w:eastAsia="华文楷体" w:cs="华文楷体"/>
          <w:sz w:val="24"/>
          <w:szCs w:val="32"/>
        </w:rPr>
        <w:t>中共中央 国务院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sz w:val="24"/>
          <w:szCs w:val="32"/>
        </w:rPr>
      </w:pPr>
      <w:r>
        <w:rPr>
          <w:rFonts w:hint="eastAsia" w:ascii="华文楷体" w:hAnsi="华文楷体" w:eastAsia="华文楷体" w:cs="华文楷体"/>
          <w:sz w:val="24"/>
          <w:szCs w:val="32"/>
        </w:rPr>
        <w:t>2019-11-12</w:t>
      </w:r>
    </w:p>
    <w:p>
      <w:pPr>
        <w:jc w:val="center"/>
        <w:rPr>
          <w:rFonts w:hint="eastAsia"/>
        </w:rPr>
      </w:pPr>
    </w:p>
    <w:p>
      <w:pPr>
        <w:ind w:firstLine="440" w:firstLineChars="200"/>
        <w:rPr>
          <w:rFonts w:hint="eastAsia" w:ascii="宋体" w:hAnsi="宋体" w:eastAsia="宋体" w:cs="宋体"/>
          <w:color w:val="auto"/>
          <w:sz w:val="22"/>
          <w:szCs w:val="28"/>
        </w:rPr>
        <w:sectPr>
          <w:pgSz w:w="11906" w:h="16838"/>
          <w:pgMar w:top="1134" w:right="1134" w:bottom="1134" w:left="113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心铸魂，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8"/>
        </w:rPr>
      </w:pPr>
      <w:r>
        <w:rPr>
          <w:rFonts w:hint="eastAsia" w:ascii="宋体" w:hAnsi="宋体" w:eastAsia="宋体" w:cs="宋体"/>
          <w:b/>
          <w:bCs/>
          <w:color w:val="auto"/>
          <w:sz w:val="22"/>
          <w:szCs w:val="28"/>
        </w:rPr>
        <w:t>一、总体要求</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坚持把实现中华民族伟大复兴的中国梦作为鲜明主题。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5.坚持以立为本、重在建设。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8"/>
        </w:rPr>
      </w:pPr>
      <w:r>
        <w:rPr>
          <w:rFonts w:hint="eastAsia" w:ascii="宋体" w:hAnsi="宋体" w:eastAsia="宋体" w:cs="宋体"/>
          <w:b/>
          <w:bCs/>
          <w:color w:val="auto"/>
          <w:sz w:val="22"/>
          <w:szCs w:val="28"/>
        </w:rPr>
        <w:t>二、基本内容</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10.大力弘扬民族精神和时代精神。以爱国主义为核心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8"/>
        </w:rPr>
      </w:pPr>
      <w:r>
        <w:rPr>
          <w:rFonts w:hint="eastAsia" w:ascii="宋体" w:hAnsi="宋体" w:eastAsia="宋体" w:cs="宋体"/>
          <w:b/>
          <w:bCs/>
          <w:color w:val="auto"/>
          <w:sz w:val="22"/>
          <w:szCs w:val="28"/>
        </w:rPr>
        <w:t>三、新时代爱国主义教育要面向全体人民、聚焦青少年</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教育灌输和潜移默化中，引导学生树立国家意识、增进爱国情感。</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作出应有的贡献。广泛动员和组织知识分子深入改革开放前沿、经济发展一线和革命老区、民族地区、边疆地区、贫困地区，开展调研考察和咨询服务，深入了解国情，坚定爱国追求。</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8"/>
        </w:rPr>
      </w:pPr>
      <w:r>
        <w:rPr>
          <w:rFonts w:hint="eastAsia" w:ascii="宋体" w:hAnsi="宋体" w:eastAsia="宋体" w:cs="宋体"/>
          <w:b/>
          <w:bCs/>
          <w:color w:val="auto"/>
          <w:sz w:val="22"/>
          <w:szCs w:val="28"/>
        </w:rPr>
        <w:t>四、丰富新时代爱国主义教育的实践载体</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精心组织公祭、瞻仰纪念碑、祭扫烈士墓等，引导人们牢记历史、不忘过去，缅怀先烈、面向未来，激发爱国热情、凝聚奋进力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i w:val="0"/>
          <w:iCs w:val="0"/>
          <w:color w:val="auto"/>
          <w:sz w:val="22"/>
          <w:szCs w:val="28"/>
        </w:rPr>
      </w:pPr>
      <w:r>
        <w:rPr>
          <w:rFonts w:hint="eastAsia" w:ascii="宋体" w:hAnsi="宋体" w:eastAsia="宋体" w:cs="宋体"/>
          <w:b/>
          <w:bCs/>
          <w:i w:val="0"/>
          <w:iCs w:val="0"/>
          <w:color w:val="auto"/>
          <w:sz w:val="22"/>
          <w:szCs w:val="28"/>
        </w:rPr>
        <w:t>五、营造新时代爱国主义教育的浓厚氛围</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27.发挥先进典型的引领作用。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29.唱响互联网爱国主义主旋律。加强爱国主义网络内容建设，广泛开展网上主题教育活动，制作推介体现爱国主义内容、适合网络传播的音频、短视频、网络文章、纪录片、微电影等，让爱国主义充盈网络空间。实施爱国主义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网上正能量。</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8"/>
        </w:rPr>
      </w:pPr>
      <w:r>
        <w:rPr>
          <w:rFonts w:hint="eastAsia" w:ascii="宋体" w:hAnsi="宋体" w:eastAsia="宋体" w:cs="宋体"/>
          <w:b/>
          <w:bCs/>
          <w:color w:val="auto"/>
          <w:sz w:val="22"/>
          <w:szCs w:val="28"/>
        </w:rPr>
        <w:t>六、加强对新时代爱国主义教育的组织领导</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w:t>
      </w:r>
      <w:bookmarkStart w:id="0" w:name="_GoBack"/>
      <w:bookmarkEnd w:id="0"/>
      <w:r>
        <w:rPr>
          <w:rFonts w:hint="eastAsia" w:ascii="宋体" w:hAnsi="宋体" w:eastAsia="宋体" w:cs="宋体"/>
          <w:color w:val="auto"/>
          <w:sz w:val="22"/>
          <w:szCs w:val="28"/>
        </w:rPr>
        <w:t>，务实节俭开展教育、组织活动，杜绝铺张浪费，不给基层和群众增加负担，坚决反对形式主义、官僚主义。</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rPr>
      </w:pPr>
      <w:r>
        <w:rPr>
          <w:rFonts w:hint="eastAsia" w:ascii="宋体" w:hAnsi="宋体" w:eastAsia="宋体" w:cs="宋体"/>
          <w:color w:val="auto"/>
          <w:sz w:val="22"/>
          <w:szCs w:val="28"/>
        </w:rPr>
        <w:t>各地区各部门要根据本纲要制定贯彻落实的具体措施，确保爱国主义教育各项任务要求落到实处。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8"/>
          <w:lang w:eastAsia="zh-CN"/>
        </w:rPr>
      </w:pPr>
      <w:r>
        <w:rPr>
          <w:rFonts w:hint="eastAsia" w:ascii="宋体" w:hAnsi="宋体" w:eastAsia="宋体" w:cs="宋体"/>
          <w:color w:val="auto"/>
          <w:sz w:val="22"/>
          <w:szCs w:val="28"/>
        </w:rPr>
        <w:t>中国人民解放军和中国人民武装警察部队按照本纲要总的要求，结合部队实际制定具体规划、作出安排部署。</w:t>
      </w:r>
      <w:r>
        <w:rPr>
          <w:rFonts w:hint="eastAsia" w:ascii="宋体" w:hAnsi="宋体" w:eastAsia="宋体" w:cs="宋体"/>
          <w:color w:val="auto"/>
          <w:sz w:val="22"/>
          <w:szCs w:val="28"/>
          <w:lang w:eastAsia="zh-CN"/>
        </w:rPr>
        <w:t>（完）</w:t>
      </w:r>
    </w:p>
    <w:sectPr>
      <w:type w:val="continuous"/>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36762"/>
    <w:rsid w:val="70A36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2019-11-14T03:12:00Z</dcterms:created>
  <dc:creator>戴智堂</dc:creator>
  <cp:lastModifiedBy>戴智堂</cp:lastModifiedBy>
  <cp:lastPrinted>2019-11-14T03:25:05Z</cp:lastPrinted>
  <dcterms:modified xsi:type="dcterms:W3CDTF">2019-11-14T03:25:19Z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