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012"/>
        <w:gridCol w:w="2429"/>
        <w:gridCol w:w="1013"/>
        <w:gridCol w:w="2552"/>
        <w:gridCol w:w="1013"/>
        <w:gridCol w:w="4131"/>
      </w:tblGrid>
      <w:tr w:rsidR="00006987" w:rsidRPr="00006987" w:rsidTr="00006987">
        <w:trPr>
          <w:tblCellSpacing w:w="0" w:type="dxa"/>
        </w:trPr>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信息名称：</w:t>
            </w:r>
          </w:p>
        </w:tc>
        <w:tc>
          <w:tcPr>
            <w:tcW w:w="0" w:type="auto"/>
            <w:gridSpan w:val="5"/>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教育部关于印发《教育信访工作办法》的通知</w:t>
            </w:r>
          </w:p>
        </w:tc>
      </w:tr>
      <w:tr w:rsidR="00006987" w:rsidRPr="00006987" w:rsidTr="00006987">
        <w:trPr>
          <w:tblCellSpacing w:w="0" w:type="dxa"/>
        </w:trPr>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信息索引：</w:t>
            </w:r>
          </w:p>
        </w:tc>
        <w:tc>
          <w:tcPr>
            <w:tcW w:w="1000" w:type="pct"/>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360A01-04-2020-0004-1</w:t>
            </w:r>
          </w:p>
        </w:tc>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生成日期：</w:t>
            </w:r>
          </w:p>
        </w:tc>
        <w:tc>
          <w:tcPr>
            <w:tcW w:w="1050" w:type="pct"/>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2020-09-30</w:t>
            </w:r>
          </w:p>
        </w:tc>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发文机构：</w:t>
            </w:r>
          </w:p>
        </w:tc>
        <w:tc>
          <w:tcPr>
            <w:tcW w:w="1700" w:type="pct"/>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中华人民共和国教育部</w:t>
            </w:r>
          </w:p>
        </w:tc>
      </w:tr>
      <w:tr w:rsidR="00006987" w:rsidRPr="00006987" w:rsidTr="00006987">
        <w:trPr>
          <w:tblCellSpacing w:w="0" w:type="dxa"/>
        </w:trPr>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发文字号：</w:t>
            </w:r>
          </w:p>
        </w:tc>
        <w:tc>
          <w:tcPr>
            <w:tcW w:w="0" w:type="auto"/>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教办〔2020〕3号</w:t>
            </w:r>
          </w:p>
        </w:tc>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信息类别：</w:t>
            </w:r>
          </w:p>
        </w:tc>
        <w:tc>
          <w:tcPr>
            <w:tcW w:w="0" w:type="auto"/>
            <w:gridSpan w:val="3"/>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教育综合管理</w:t>
            </w:r>
          </w:p>
        </w:tc>
      </w:tr>
      <w:tr w:rsidR="00006987" w:rsidRPr="00006987" w:rsidTr="00006987">
        <w:trPr>
          <w:tblCellSpacing w:w="0" w:type="dxa"/>
        </w:trPr>
        <w:tc>
          <w:tcPr>
            <w:tcW w:w="1215" w:type="dxa"/>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b/>
                <w:bCs/>
                <w:color w:val="4B4B4B"/>
                <w:kern w:val="0"/>
                <w:szCs w:val="21"/>
              </w:rPr>
            </w:pPr>
            <w:r w:rsidRPr="00006987">
              <w:rPr>
                <w:rFonts w:ascii="宋体" w:eastAsia="宋体" w:hAnsi="宋体" w:cs="宋体" w:hint="eastAsia"/>
                <w:b/>
                <w:bCs/>
                <w:color w:val="4B4B4B"/>
                <w:kern w:val="0"/>
                <w:szCs w:val="21"/>
              </w:rPr>
              <w:t>内容概述：</w:t>
            </w:r>
          </w:p>
        </w:tc>
        <w:tc>
          <w:tcPr>
            <w:tcW w:w="0" w:type="auto"/>
            <w:gridSpan w:val="5"/>
            <w:tcBorders>
              <w:top w:val="nil"/>
              <w:left w:val="nil"/>
              <w:bottom w:val="nil"/>
              <w:right w:val="nil"/>
            </w:tcBorders>
            <w:hideMark/>
          </w:tcPr>
          <w:p w:rsidR="00006987" w:rsidRPr="00006987" w:rsidRDefault="00006987" w:rsidP="00006987">
            <w:pPr>
              <w:widowControl/>
              <w:spacing w:line="375" w:lineRule="atLeast"/>
              <w:jc w:val="left"/>
              <w:rPr>
                <w:rFonts w:ascii="宋体" w:eastAsia="宋体" w:hAnsi="宋体" w:cs="宋体"/>
                <w:color w:val="4B4B4B"/>
                <w:kern w:val="0"/>
                <w:szCs w:val="21"/>
              </w:rPr>
            </w:pPr>
            <w:r w:rsidRPr="00006987">
              <w:rPr>
                <w:rFonts w:ascii="宋体" w:eastAsia="宋体" w:hAnsi="宋体" w:cs="宋体" w:hint="eastAsia"/>
                <w:color w:val="4B4B4B"/>
                <w:kern w:val="0"/>
                <w:szCs w:val="21"/>
              </w:rPr>
              <w:t>教育部印发《教育信访工作办法》。</w:t>
            </w:r>
          </w:p>
        </w:tc>
      </w:tr>
    </w:tbl>
    <w:p w:rsidR="00006987" w:rsidRPr="00006987" w:rsidRDefault="00006987" w:rsidP="00006987">
      <w:pPr>
        <w:widowControl/>
        <w:jc w:val="center"/>
        <w:outlineLvl w:val="0"/>
        <w:rPr>
          <w:rFonts w:ascii="微软雅黑" w:eastAsia="微软雅黑" w:hAnsi="微软雅黑" w:cs="宋体"/>
          <w:b/>
          <w:bCs/>
          <w:color w:val="4B4B4B"/>
          <w:kern w:val="36"/>
          <w:sz w:val="30"/>
          <w:szCs w:val="30"/>
        </w:rPr>
      </w:pPr>
      <w:r w:rsidRPr="00006987">
        <w:rPr>
          <w:rFonts w:ascii="微软雅黑" w:eastAsia="微软雅黑" w:hAnsi="微软雅黑" w:cs="宋体" w:hint="eastAsia"/>
          <w:b/>
          <w:bCs/>
          <w:color w:val="4B4B4B"/>
          <w:kern w:val="36"/>
          <w:sz w:val="30"/>
          <w:szCs w:val="30"/>
        </w:rPr>
        <w:t>教育部关于印发《教育信访工作办法》的通知</w:t>
      </w:r>
    </w:p>
    <w:p w:rsidR="00006987" w:rsidRPr="00006987" w:rsidRDefault="00006987" w:rsidP="00006987">
      <w:pPr>
        <w:widowControl/>
        <w:spacing w:line="480" w:lineRule="atLeast"/>
        <w:jc w:val="righ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教办〔2020〕3号</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各省、自治区、直辖市教育厅（教委），新疆生产建设兵团教育局，部属各高等学校，部内各司局、各直属单位：</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为深入学习贯彻习近平总书记关于加强和改进人民信访工作的重要思想，落实党中央、国务院关于信访工作改革的新要求新举措，规范教育信访工作、维护信访秩序，全面提升新时代教育信访工作能力和水平，我部制定了《教育信访工作办法》，已经部党组审议通过，现印发给你们，请结合实际认真贯彻执行。</w:t>
      </w:r>
    </w:p>
    <w:p w:rsidR="00006987" w:rsidRPr="00006987" w:rsidRDefault="00006987" w:rsidP="00006987">
      <w:pPr>
        <w:widowControl/>
        <w:spacing w:line="480" w:lineRule="atLeast"/>
        <w:jc w:val="righ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教育部</w:t>
      </w:r>
    </w:p>
    <w:p w:rsidR="00006987" w:rsidRPr="00006987" w:rsidRDefault="00006987" w:rsidP="00006987">
      <w:pPr>
        <w:widowControl/>
        <w:spacing w:line="480" w:lineRule="atLeast"/>
        <w:jc w:val="righ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2020年9月28日</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教育信访工作办法</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第一章 总则</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第一条 为了保持同人民群众的密切联系，接受人民群众监督，保护信访人的合法权益，规范教育信访工作和维护信访秩序，根据《信访条例》和国家有关规定，结合教育信访工作实际，制定本办法。</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第二条 本办法所称信访，是指公民、法人或者其他组织采用书信、电子邮件、传真、电话、走访等形式，向教育部门反映情况，提出建议、意见或者投诉请求，依法由教育部门处理的活动。</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采用前款规定的形式进行信访活动的公民、法人或者其他组织，称信访人；采用前款规定形式向教育部门反映的情况，提出的建议、意见或者投诉请求，依法由教育部门处理的事项，称教育信访事项。</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第三条 教育信访工作遵循下列原则：</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（一）属地管理、分级负责，谁主管、谁负责；</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（二）依法、及时、就地解决问题与疏导教育、帮扶救助相结合；</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（三）诉讼、仲裁、行政复议等与信访分离，依法分类处理；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（四）以人民为中心，把开展工作的过程作为践行党的群众路线、做好群众工作的过程，着力从源头上预防和减少信访问题发生。</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第四条 教育部门应当建立协调有序、运转顺畅、高效为民的信访工作领导机制，将信访工作列入议事日程，定期听取工作汇报、分析信访形势、研究解决工作中的重要问题，形成统一领导、分工协作，各负其责、齐抓共管的信访工作格局，及时化解矛盾和纠纷。</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教育部门主要负责人是本部门信访工作的第一责任人，对信访工作负总责；分管负责人具体负责；其他负责人根据工作分工，对职权范围内的信访工作负主要领导责任。</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第五条 教育部门应当把信访工作作为党的群众工作的重要平台，建立健全联系群众的制度，听取群众意愿，了解社情民意。部门负责人应当阅批群众来信，定期接待群众来访，协调处理疑难复杂信访问题。</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第六条 教育部门应当科学、民主决策，依法履行职责，建立健全矛盾纠纷源头预防、排查和化解机制，开展重大决策社会稳定风险评估，定期排查化解矛盾纠纷，坚持和发展新时代“枫桥经验”，努力将矛盾纠纷化解在基层、化解在萌芽状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第七条 教育部门应当综合运用法律、政策、经济、行政等手段和教育、调解、疏导等办法，把群众合理合法的利益诉求解决好。可以通过政府购买服务、提供办公场所等形式，发挥好律师、心理咨询师、专家、学者和社会组织的积极作用，促进疑难复杂信访事项办理；可以组织党代表、人大代表、政协委员、有声望的社会人士等共同参与解决和化解信访突出问题。</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第八条 教育部门应当建立健全信访工作责任制，对信访工作中的失职、渎职行为，依法依规追究有关人员的责任。应当将信访工作纳入本部门考核体系，制定科学合理的考核评价标准和指标体系，将信访工作考核结果作为领导班子和领导干部综合考评的重要参考和干部选拔任用、集体及个人评比表彰奖惩的重要依据，对做出优异成绩的单位或者个人给予奖励。</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第二章 信访工作机构和人员</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第九条 教育部门应当按照有利工作、方便信访人的原则，明确负责信访工作的机构（以下简称信访工作机构）或者人员，配备足够工作力量，以适应完成信访工作任务的需要。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第十条 教育部门信访工作机构履行下列职责：</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（一）登记信访事项，向本部门有关内设机构或者所属单位、下级教育部门转送、交办信访事项；</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（二）指导、督促、检查本部门有关内设机构或者所属单位，受理属于本部门职责范围的信访事项；</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（三）处理上级教育部门和本级人民政府转送、交办的信访事项；</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（四）向信访人宣传有关法律法规和教育政策，接受信访咨询；</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（五）协调处理重大、疑难、复杂信访事项；</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（六）研究、分析教育信访情况，开展调查研究和信访风险研判，及时向本部门提出完善政策或者改进工作的建议；</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（七）督促检查信访事项的处理，总结交流信访工作经验，指导下级教育部门信访工作；</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（八）按要求报送信访工作情况和分析统计报告。</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第十一条 教育部门应当选用政治坚定、业务精通、作风优良，具有相应法律知识、政策水平和群众工作经验的人员从事信访工作；建立和完善新入职干部、优秀青年干部、新提拔干部等到信访岗位挂职锻炼制度，把信访工作机构作为发现培养锻炼干部的重要基地。</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教育部门应当重视信访干部的使用，建立和完善信访工作人员培训、交流和选拔使用等机制，增强信访干部队伍活力，提高信访干部做好群众工作、解决信访突出问题的能力。</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第十二条 教育部门应当保障信访工作机构必要的办公经费和处理信访事项的业务经费，改善办公条件，严格落实信访工作人员岗位津贴，重视对信访工作人员的心理疏导和关爱，为信访工作人员履行职责提供有力支持。按照布局合理、设备齐全、环境友好、安全有序的要求，进一步建设和改善群众来访接待场所。</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lastRenderedPageBreak/>
        <w:t>第三章 信访渠道</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第十三条 教育部门应当向社会公开信访工作机构的通信地址、电子信箱、投诉电话、信访接待的时间和地点、查询信访事项处理进展和结果的方式等相关信息。</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第十四条 教育部门应当设立或者指定可单独接待信访人的场所。接待场所应具备便于信访人反映问题、了解信访法律法规和信访事项办理程序，以及其他方便信访人反映问题的条件。</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第十五条 县级以上教育部门应当建立或者接入信访信息系统，实现上下级教育部门信访信息互联互通，为信访人在当地提出信访事项、查询办理情况提供便利，提高信访工作信息化水平。</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第十六条 教育部门应当把领导干部接访下访作为党员干部直接联系群众的一项重要制度，安排领导干部定期接待群众来访，及时收集社情民意、协调化解各类信访问题。</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教育部门负责人或者其指定的人员，可以就信访人反映突出的问题到信访人居住地与信访人面谈沟通。</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第四章 信访事项的提出和受理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第十七条 信访人向教育部门提出信访事项，一般应当采用书信、网络、传真等书面形式。信访人提出投诉请求的，还应当写明信访人的姓名（名称）、联系方式、住址和请求、事实、理由。</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对采用口头形式提出的投诉请求，教育部门应当如实记录信访人的姓名（名称）、联系方式、住址和请求、事实、理由。</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第十八条 信访人采用走访形式提出信访事项，应当根据信访事项的性质和管辖层级，到依法有权处理的本级或者上一级教育部门设立或者指定的接待场所提出。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多人采用走访形式提出共同信访事项的，应当推选代表，代表人数不得超过５人。代表应当如实向其所代表的信访人转达教育部门的处理或者答复意见。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第十九条 信访人提出信访事项，应当客观真实，对其所提供材料内容的真实性负责，不得捏造、歪曲事实，不得诬告、陷害他人。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对依法应当通过诉讼、仲裁、行政复议等法定途径解决的投诉请求，信访人应当依照法定程序向有关机关提出。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第二十条 信访人在信访过程中应当遵守法律、法规，不得损害国家、社会、集体的利益和其他公民的合法权利，自觉维护社会公共秩序和信访秩序。</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第二十一条 教育信访工作机构应当客观真实、准确规范登记信访事项，包括信访人基本情况、反映事项概况、受理办理过程等相关要素，并及时录入信访信息系统，方便信访人查询、评价和监督。</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第二十二条 教育信访工作机构收到信访事项后，应当在15日内分别按照下列方式处理：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（一）属于本级教育部门职责范围的，应当受理并根据所反映问题的性质和内容确定有权处理机构。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（二）属于本级教育部门所属单位职责范围的，应当转送或者交办所属单位办理，并告知信访人转送、交办去向；</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（三）属于下级教育部门职责范围的，应当转送下级教育部门办理。对重要信访事项，可以向下级教育部门进行交办，要求其在规定的期限内反馈结果，并提交办理报告。</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（四）有以下情形之一的，不予（再）受理：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1.不属于教育部门职责范围的；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2.已经或者依法应当通过诉讼、仲裁、行政复议等法定途径解决的；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3.采取走访形式，但跨越有权处理的本级和上一级教育部门走访的；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4.同一信访事项已经受理或者正在办理，在办理时限内再次提出的；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5.无正当理由超过规定期限未申请复查（复核）的；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6.已经省级人民政府复查复核机构审核认定办结，或已经复核终结备案并录入国家信访信息系统的；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7.其他不予（再）受理的情形。</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第二十三条 教育部门收到信访事项后，能够当场答复是否受理的，应当当场答复并出具告知书；不能当场答复的，应当自收到信访事项之日起15日内书面告知信访人。但信访人的姓名（名称）、住址、电话、电子邮箱等联系信息不清的除外。</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同一信访事项不予（再）受理告知书只出具一次。对不属于教育部门职权范围内的信访事项，应当告知信访人向有权处理的机关提出。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第二十四条 教育信访工作机构收到上级教育部门转送、交办的信访事项，不属于本级以及所属下级教育部门职责范围的，应当自收到信访事项之日起5个工作日内向转送、交办单位提出异议，并详细说明理由，经核实同意后，退还相关材料。</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第二十五条 信访人就同一信访事项向两个或两个以上有权受理部门提出的，由最先收到的部门受理；同时收到的，由收到部门在10日内协商确定；协商不成的，由其共同上一级教育部门在5日内指定受理部门。</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依法应当受理信访事项的部门分立、合并、撤销的，由继续履行其职权的部门受理。</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第五章 信访事项的办理和督办</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第二十六条 教育部门及其工作人员办理信访事项，应当恪尽职守、秉公办事，查明事实、分清责任，宣传法治、教育疏导，及时妥善处理，维护好群众合法权益，不得推诿、敷衍、拖延。</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第二十七条 对信访人提出的有利于改进工作的建议、意见，应当认真研究论证并积极采纳，必要时可组织调查研究和约见信访人听取情况。</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第二十八条 对信访人提出的检举、揭发事项，应当按照纪检监察工作相关规定和干部管理权限处理。不得将信访人的检举、揭发材料以及有关情况透露或者转给被检举、揭发的人员或者单位。</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第二十九条 对信访人提出的属于教育部门职责范围的投诉请求事项，应当根据诉求的具体情况分别采用以下相应程序处理：（一）属于《信访条例》以外的其他法律、法规或者规章调整范围，能够适用其他法律、法规、规章或者合法有效的规范性文件设定程序处理的，应当适用相应规定和程序处理；（二）属于申请查处违法行为、履行保护人身权或者财产权等合法权益法定职责的，应当依法履行或者答复；（三）不属于以上情形的，适用《信访条例》规定的程序处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对前款规定中信访人提出的诉求，同时可以通过诉讼解决的，在受理前可以告知诉讼权利及法定时效，引导其向人民法院提起诉讼，但不得以信访人享有诉讼权利为由免除履行自身法定职责的义务。</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第三十条 有权处理机构经调查核实，应当依法依规对投诉请求类事项分别作出以下处理，并书面答复信访人：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（一）请求事实清楚，符合或者部分符合法律、法规、规章及其他有关规定的，予以支持或者部分支持；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（二）请求合理但缺乏法律、法规、规章及其他有关规定依据的，向信访人做好解释工作；</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请求缺乏事实根据或者不符合法律、法规、规章及其他有关规定的，不予支持。书面答复意见应当写明具体请求、事实认定情况、处理意见及依据和不服处理意见的救济途径、期限，盖本级教育部门公章或者信访专用章。对疑难、复杂等信访事项的答复意见，应当进行合法性审查。</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作出支持信访请求意见的，教育部门应当督促有关方面执行。</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第三十一条 信访事项应当自受理之日起60日内办结；情况复杂的，经本级教育部门负责人批准，可以适当延长办理期限，但延长期限不得超过30日，并告知信访人延期理由。</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第三十二条 信访人对信访事项处理意见不服的，可以自收到书面答复之日起30日内向原办理部门的本级人民政府或者上一级教育部门申请复查。</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负责复查的部门应当自收到复查申请之日起30日内提出复查意见，书面答复信访人。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信访人对省级教育部门处理意见不服的，应当向省级人民政府提出复查申请。</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第三十三条 信访人对复查意见不服的，可以自收到书面答复之日起30日内向复查部门的本级人民政府或者上一级教育部门申请复核。</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负责复核的部门应当自收到复核申请之日起30日内提出复核意见，书面答复信访人。复核部门举行听证的，听证所需时间不计算在30日的期限内。</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信访人对省级教育部门复查意见不服的，应当向省级人民政府提出复核申请。</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第三十四条 原处理（复查）意见认定事实清楚、证据确凿、适用依据正确、程序合法、结论适当的，负责复查（复核）的部门应当予以维持，并书面答复信访人。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原处理（复查）意见有下列情形之一的，负责复查（复核）的部门应当予以撤销或者变更：</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（一）主要事实不清、证据不足的；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（二）适用依据错误的；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（三）违反法定程序或以信访程序代替其他行政法定程序的；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（四）超越或者滥用职权的；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（五）结论明显不当的。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原意见被撤销的，作出处理（复查）意见的部门应当在指定期限内重新作出处理（复查）意见。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第三十五条 信访人对信访事项处理（复查）意见不服，但无正当理由超过规定期限未提出复查（复核）申请的，或者信访人对复核意见不服，仍以同一事实和理由提出投诉请求的，教育部门不再受理，并告知信访人。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信访人就同一信访事项提出新的事实和理由的，教育部门应当受理。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第三十六条 信访人反映的问题已经按信访程序办理完毕并书面答复，或者其未逐级提出信访复查、复核请求，且无正当理由已超过规定时限的，教育部门不再受理、交办、统计、通报，但有权处理机构应当做好信访人的教育疏导、矛盾化解、帮扶救助等工作。</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第三十七条 对初次信访事项有下列情形之一的，有权处理机构可以适用简易办理程序，按照工作职责，简化程序，缩短时间，更加方便快捷的受理、办理。</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（一）事实清楚、责任明确、争议不大、易于解决的；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（二）提出咨询或意见建议、表达感谢，可以即时反馈的；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（三）涉及群众日常生产生活、时效性强，应当即时处理的；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（四）教育部门已有明确承诺或结论的；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（五）其他适用简易办理的情形。</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第三十八条 对适用简易办理程序的信访事项，有权处理机构应自收到之日起3个工作日内决定是否受理。可当场作出决定的，应当当场告知信访人。</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对决定受理的信访事项，有权处理机构应当在受理之日起10个工作日内作出处理意见。可当场答复的，应当当场出具处理意见。</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对适用简易办理程序的信访事项，一般情形可以当面口头或通过网络、电话、手机短信等快捷方式告知或答复信访人。告知或答复情况应当录入信访信息系统。</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有权处理机构在办理过程中，发现不宜简易办理或简易办理未妥善解决的，应当经本机构负责人批准，按《信访条例》规定的普通程序继续办理，办理时限从按照简易办理程序受理之日起计算。</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第三十九条 对交办、转送的信访事项，信访工作机构或人员发现受理、办理情况有下列情形之一的，应当予以督办，提出改进建议：</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（一）应当受理而未受理信访事项的；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（二）无正当理由未按规定期限受理或办结信访事项的；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（三）未按规定程序办理信访事项的；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（四）办理信访事项推诿、敷衍、拖延或弄虚作假的；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（五）不执行信访处理意见的；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（六）未按规定反馈信访事项办理结果的；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（七）其他需要督办的情形。</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收到改进建议的单位应当在30日内书面反馈情况；未采纳改进建议的，应当说明理由。</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督办可以采用网络督办、电话督办、发函督办、约谈督办、实地督办等形式。</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第六章 责任追究</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第四十条 因下列情形之一导致信访事项发生，造成严重后果的，对直接负责的主管人员和其他直接责任人员依法依规给予处理或处分；构成犯罪的，依法追究刑事责任：</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（一）应当作为而不作为，侵害信访人合法权益的；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（二）超越或者滥用职权，侵害信访人合法权益的；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（三）适用法律、法规错误或者违反法定程序，侵害信访人合法权益的；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（四）拒不执行有权处理部门作出的支持信访请求意见的。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第四十一条 在受理办理信访事项过程中，有下列行为之一的，由其上级主管部门责令改正；造成严重后果的，对直接负责的主管人员和其他直接责任人员依法依规给予处理或处分；构成犯罪的，依法追究刑事责任：</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（一）对收到的信访事项不按规定登记的；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（二）对属于其法定职权范围的信访事项不予受理的；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（三）未在规定期限内书面告知信访人是否受理信访事项的；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（四）推诿、敷衍、拖延信访事项办理或者未在法定期限内办结信访事项的；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（五）对事实清楚，符合法律、法规、规章或者其他有关规定的投诉请求未予支持的；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（六）将信访人的检举、揭发材料或者有关情况透露、转给被检举、揭发的人员或者单位的；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（七）对可能造成社会影响的重大、紧急信访事项和信访信息，隐瞒、谎报、缓报，或者授意他人隐瞒、谎报、缓报的；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（八）作风粗暴，激化矛盾，或者打击报复信访人的。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第四十二条 信访人在信访过程中实施下列行为之一，经劝阻、批评和教育无效的，教育部门应当报公安机关依法处置。</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（一）在信访接待场所滞留、滋事，或者将生活不能自理的人弃留在信访接待场所的；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（二）携带危险物品、管制器具，或者以自伤、自残、自杀、传播传染病相要挟，或者扬言实施杀人、放火、爆炸、投放危险物质的；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lastRenderedPageBreak/>
        <w:t xml:space="preserve">　　（三）在教育部门办公场所周围、公共场所非法聚集、打横幅、举标语、喊口号、穿状衣，围堵、冲击教育部门，拦截公务车辆，或者堵塞、阻断交通、扰乱教育教学公共秩序的；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（四）侮辱、殴打、威胁教育部门工作人员，或者非法限制他人人身自由的；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（五）捏造歪曲事实、诬告陷害他人，或者煽动、串联、胁迫、以财物诱使、幕后操纵他人信访，或者以信访为名借机敛财的；</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（六）其他扰乱信访秩序的行为。</w:t>
      </w:r>
    </w:p>
    <w:p w:rsidR="00006987" w:rsidRPr="00006987" w:rsidRDefault="00006987" w:rsidP="00006987">
      <w:pPr>
        <w:widowControl/>
        <w:spacing w:line="480" w:lineRule="atLeast"/>
        <w:jc w:val="center"/>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b/>
          <w:bCs/>
          <w:color w:val="4B4B4B"/>
          <w:kern w:val="0"/>
          <w:sz w:val="24"/>
          <w:szCs w:val="24"/>
        </w:rPr>
        <w:t>第七章 附则</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第四十三条 各级各类学校信访工作适用本办法。对外国人、无国籍人、外国组织向教育部门提出的信访事项，参照本办法执行。</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第四十四条 本办法由教育部负责解释。</w:t>
      </w:r>
    </w:p>
    <w:p w:rsidR="00006987" w:rsidRPr="00006987" w:rsidRDefault="00006987" w:rsidP="00006987">
      <w:pPr>
        <w:widowControl/>
        <w:spacing w:line="480" w:lineRule="atLeast"/>
        <w:jc w:val="left"/>
        <w:rPr>
          <w:rFonts w:ascii="微软雅黑" w:eastAsia="微软雅黑" w:hAnsi="微软雅黑" w:cs="宋体" w:hint="eastAsia"/>
          <w:color w:val="4B4B4B"/>
          <w:kern w:val="0"/>
          <w:sz w:val="24"/>
          <w:szCs w:val="24"/>
        </w:rPr>
      </w:pPr>
      <w:r w:rsidRPr="00006987">
        <w:rPr>
          <w:rFonts w:ascii="微软雅黑" w:eastAsia="微软雅黑" w:hAnsi="微软雅黑" w:cs="宋体" w:hint="eastAsia"/>
          <w:color w:val="4B4B4B"/>
          <w:kern w:val="0"/>
          <w:sz w:val="24"/>
          <w:szCs w:val="24"/>
        </w:rPr>
        <w:t xml:space="preserve">　　第四十五条 本办法自印发之日起施行。2007年7月3日教育部印发的《教育信访工作规定（2007年修订）》（教办〔2007〕6号）同时废止。</w:t>
      </w:r>
    </w:p>
    <w:p w:rsidR="00634A8C" w:rsidRPr="00006987" w:rsidRDefault="00006987"/>
    <w:sectPr w:rsidR="00634A8C" w:rsidRPr="00006987" w:rsidSect="00004AE6">
      <w:pgSz w:w="11906" w:h="16838"/>
      <w:pgMar w:top="2098"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987"/>
    <w:rsid w:val="00004AE6"/>
    <w:rsid w:val="00006987"/>
    <w:rsid w:val="000131B5"/>
    <w:rsid w:val="00023448"/>
    <w:rsid w:val="00027983"/>
    <w:rsid w:val="00031D4A"/>
    <w:rsid w:val="00032ECB"/>
    <w:rsid w:val="000563E4"/>
    <w:rsid w:val="00077652"/>
    <w:rsid w:val="000A5149"/>
    <w:rsid w:val="000F1E7F"/>
    <w:rsid w:val="000F4921"/>
    <w:rsid w:val="000F5290"/>
    <w:rsid w:val="000F6AAF"/>
    <w:rsid w:val="00113B8B"/>
    <w:rsid w:val="0012561E"/>
    <w:rsid w:val="00126968"/>
    <w:rsid w:val="00145976"/>
    <w:rsid w:val="0018197A"/>
    <w:rsid w:val="001B2316"/>
    <w:rsid w:val="001F2D30"/>
    <w:rsid w:val="001F4736"/>
    <w:rsid w:val="0022171C"/>
    <w:rsid w:val="0026372E"/>
    <w:rsid w:val="00287F1C"/>
    <w:rsid w:val="002C6DD4"/>
    <w:rsid w:val="002F1EA6"/>
    <w:rsid w:val="003165D6"/>
    <w:rsid w:val="00383C72"/>
    <w:rsid w:val="003940A0"/>
    <w:rsid w:val="003A2D2A"/>
    <w:rsid w:val="003C0101"/>
    <w:rsid w:val="003E5F29"/>
    <w:rsid w:val="003E71D9"/>
    <w:rsid w:val="003F30F5"/>
    <w:rsid w:val="00412C19"/>
    <w:rsid w:val="0044639F"/>
    <w:rsid w:val="00482BF5"/>
    <w:rsid w:val="00510ABD"/>
    <w:rsid w:val="00512878"/>
    <w:rsid w:val="005162A4"/>
    <w:rsid w:val="005419B2"/>
    <w:rsid w:val="00561BFD"/>
    <w:rsid w:val="005821AF"/>
    <w:rsid w:val="005904D4"/>
    <w:rsid w:val="005C6506"/>
    <w:rsid w:val="006C46F1"/>
    <w:rsid w:val="006E0C5C"/>
    <w:rsid w:val="007553C4"/>
    <w:rsid w:val="007734BA"/>
    <w:rsid w:val="007C4DD0"/>
    <w:rsid w:val="00820AFF"/>
    <w:rsid w:val="0082565E"/>
    <w:rsid w:val="0083081F"/>
    <w:rsid w:val="008419AB"/>
    <w:rsid w:val="00876FE0"/>
    <w:rsid w:val="008E5E06"/>
    <w:rsid w:val="00905F12"/>
    <w:rsid w:val="009425C1"/>
    <w:rsid w:val="009801DA"/>
    <w:rsid w:val="0098373F"/>
    <w:rsid w:val="00986FF8"/>
    <w:rsid w:val="009E38A9"/>
    <w:rsid w:val="00A00F7F"/>
    <w:rsid w:val="00A24288"/>
    <w:rsid w:val="00A5307C"/>
    <w:rsid w:val="00A5374C"/>
    <w:rsid w:val="00A74D04"/>
    <w:rsid w:val="00A915DD"/>
    <w:rsid w:val="00AF03FC"/>
    <w:rsid w:val="00AF3FEE"/>
    <w:rsid w:val="00B2046B"/>
    <w:rsid w:val="00B55429"/>
    <w:rsid w:val="00B6108C"/>
    <w:rsid w:val="00B66E5A"/>
    <w:rsid w:val="00B71E03"/>
    <w:rsid w:val="00BA7D2D"/>
    <w:rsid w:val="00BD2C7D"/>
    <w:rsid w:val="00BF682C"/>
    <w:rsid w:val="00C13A40"/>
    <w:rsid w:val="00C326F7"/>
    <w:rsid w:val="00C42812"/>
    <w:rsid w:val="00C439A3"/>
    <w:rsid w:val="00C94DA4"/>
    <w:rsid w:val="00D103F9"/>
    <w:rsid w:val="00D703D4"/>
    <w:rsid w:val="00DB4029"/>
    <w:rsid w:val="00E05772"/>
    <w:rsid w:val="00E37F57"/>
    <w:rsid w:val="00E51CB4"/>
    <w:rsid w:val="00E90271"/>
    <w:rsid w:val="00ED0C2F"/>
    <w:rsid w:val="00F73D68"/>
    <w:rsid w:val="00F95E75"/>
    <w:rsid w:val="00FA3705"/>
    <w:rsid w:val="00FA456B"/>
    <w:rsid w:val="00FB47A7"/>
    <w:rsid w:val="00FD0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D6"/>
    <w:pPr>
      <w:widowControl w:val="0"/>
      <w:jc w:val="both"/>
    </w:pPr>
  </w:style>
  <w:style w:type="paragraph" w:styleId="1">
    <w:name w:val="heading 1"/>
    <w:basedOn w:val="a"/>
    <w:link w:val="1Char"/>
    <w:uiPriority w:val="9"/>
    <w:qFormat/>
    <w:rsid w:val="000069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6987"/>
    <w:rPr>
      <w:rFonts w:ascii="宋体" w:eastAsia="宋体" w:hAnsi="宋体" w:cs="宋体"/>
      <w:b/>
      <w:bCs/>
      <w:kern w:val="36"/>
      <w:sz w:val="48"/>
      <w:szCs w:val="48"/>
    </w:rPr>
  </w:style>
  <w:style w:type="paragraph" w:styleId="a3">
    <w:name w:val="Normal (Web)"/>
    <w:basedOn w:val="a"/>
    <w:uiPriority w:val="99"/>
    <w:semiHidden/>
    <w:unhideWhenUsed/>
    <w:rsid w:val="000069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6987"/>
    <w:rPr>
      <w:b/>
      <w:bCs/>
    </w:rPr>
  </w:style>
</w:styles>
</file>

<file path=word/webSettings.xml><?xml version="1.0" encoding="utf-8"?>
<w:webSettings xmlns:r="http://schemas.openxmlformats.org/officeDocument/2006/relationships" xmlns:w="http://schemas.openxmlformats.org/wordprocessingml/2006/main">
  <w:divs>
    <w:div w:id="1208680614">
      <w:bodyDiv w:val="1"/>
      <w:marLeft w:val="0"/>
      <w:marRight w:val="0"/>
      <w:marTop w:val="0"/>
      <w:marBottom w:val="0"/>
      <w:divBdr>
        <w:top w:val="none" w:sz="0" w:space="0" w:color="auto"/>
        <w:left w:val="none" w:sz="0" w:space="0" w:color="auto"/>
        <w:bottom w:val="none" w:sz="0" w:space="0" w:color="auto"/>
        <w:right w:val="none" w:sz="0" w:space="0" w:color="auto"/>
      </w:divBdr>
      <w:divsChild>
        <w:div w:id="1783038788">
          <w:marLeft w:val="0"/>
          <w:marRight w:val="0"/>
          <w:marTop w:val="0"/>
          <w:marBottom w:val="0"/>
          <w:divBdr>
            <w:top w:val="none" w:sz="0" w:space="0" w:color="auto"/>
            <w:left w:val="none" w:sz="0" w:space="0" w:color="auto"/>
            <w:bottom w:val="none" w:sz="0" w:space="0" w:color="auto"/>
            <w:right w:val="none" w:sz="0" w:space="0" w:color="auto"/>
          </w:divBdr>
          <w:divsChild>
            <w:div w:id="402802752">
              <w:marLeft w:val="0"/>
              <w:marRight w:val="0"/>
              <w:marTop w:val="0"/>
              <w:marBottom w:val="0"/>
              <w:divBdr>
                <w:top w:val="none" w:sz="0" w:space="0" w:color="auto"/>
                <w:left w:val="none" w:sz="0" w:space="0" w:color="auto"/>
                <w:bottom w:val="none" w:sz="0" w:space="0" w:color="auto"/>
                <w:right w:val="none" w:sz="0" w:space="0" w:color="auto"/>
              </w:divBdr>
              <w:divsChild>
                <w:div w:id="18243454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1164</Words>
  <Characters>6637</Characters>
  <Application>Microsoft Office Word</Application>
  <DocSecurity>0</DocSecurity>
  <Lines>55</Lines>
  <Paragraphs>15</Paragraphs>
  <ScaleCrop>false</ScaleCrop>
  <Company>zw</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dc:creator>
  <cp:lastModifiedBy>zw</cp:lastModifiedBy>
  <cp:revision>1</cp:revision>
  <dcterms:created xsi:type="dcterms:W3CDTF">2020-11-06T00:38:00Z</dcterms:created>
  <dcterms:modified xsi:type="dcterms:W3CDTF">2020-11-06T00:38:00Z</dcterms:modified>
</cp:coreProperties>
</file>